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5D5B" w:rsidRDefault="006B2A7C">
      <w:pPr>
        <w:rPr>
          <w:sz w:val="28"/>
          <w:szCs w:val="28"/>
        </w:rPr>
      </w:pPr>
      <w:r w:rsidRPr="006B2A7C">
        <w:rPr>
          <w:sz w:val="28"/>
          <w:szCs w:val="28"/>
        </w:rPr>
        <w:t xml:space="preserve">Curriculum Map for </w:t>
      </w:r>
      <w:r w:rsidR="00205D3A">
        <w:rPr>
          <w:sz w:val="28"/>
          <w:szCs w:val="28"/>
        </w:rPr>
        <w:t xml:space="preserve">Computing </w:t>
      </w:r>
      <w:r w:rsidR="005B35E3">
        <w:rPr>
          <w:sz w:val="28"/>
          <w:szCs w:val="28"/>
        </w:rPr>
        <w:t>Years 9 to 11</w:t>
      </w:r>
    </w:p>
    <w:p w:rsidR="006C4424" w:rsidRPr="006B2A7C" w:rsidRDefault="006C4424">
      <w:pPr>
        <w:rPr>
          <w:sz w:val="28"/>
          <w:szCs w:val="28"/>
        </w:rPr>
      </w:pPr>
      <w:r>
        <w:rPr>
          <w:sz w:val="28"/>
          <w:szCs w:val="28"/>
        </w:rPr>
        <w:t>First Year</w:t>
      </w:r>
    </w:p>
    <w:tbl>
      <w:tblPr>
        <w:tblStyle w:val="TableGrid"/>
        <w:tblW w:w="14737" w:type="dxa"/>
        <w:tblLook w:val="04A0" w:firstRow="1" w:lastRow="0" w:firstColumn="1" w:lastColumn="0" w:noHBand="0" w:noVBand="1"/>
      </w:tblPr>
      <w:tblGrid>
        <w:gridCol w:w="846"/>
        <w:gridCol w:w="4678"/>
        <w:gridCol w:w="4677"/>
        <w:gridCol w:w="4536"/>
      </w:tblGrid>
      <w:tr w:rsidR="006B2A7C" w:rsidTr="006B2A7C">
        <w:tc>
          <w:tcPr>
            <w:tcW w:w="846" w:type="dxa"/>
          </w:tcPr>
          <w:p w:rsidR="006B2A7C" w:rsidRDefault="006B2A7C">
            <w:r>
              <w:t>Year 9</w:t>
            </w:r>
          </w:p>
        </w:tc>
        <w:tc>
          <w:tcPr>
            <w:tcW w:w="4678" w:type="dxa"/>
          </w:tcPr>
          <w:p w:rsidR="006B2A7C" w:rsidRDefault="00205D3A" w:rsidP="006B2A7C">
            <w:pPr>
              <w:rPr>
                <w:b/>
                <w:sz w:val="24"/>
                <w:szCs w:val="24"/>
              </w:rPr>
            </w:pPr>
            <w:r>
              <w:rPr>
                <w:b/>
                <w:sz w:val="24"/>
                <w:szCs w:val="24"/>
              </w:rPr>
              <w:t>Topic 4 – Computers</w:t>
            </w:r>
          </w:p>
          <w:p w:rsidR="00205D3A" w:rsidRDefault="00205D3A" w:rsidP="00205D3A">
            <w:r w:rsidRPr="00205D3A">
              <w:t>4.1 Machines and computational modelling</w:t>
            </w:r>
          </w:p>
          <w:p w:rsidR="00205D3A" w:rsidRPr="002F5EA5" w:rsidRDefault="002F5EA5" w:rsidP="00205D3A">
            <w:r w:rsidRPr="002F5EA5">
              <w:t>4.2 Hardware</w:t>
            </w:r>
          </w:p>
          <w:p w:rsidR="002F5EA5" w:rsidRPr="002F5EA5" w:rsidRDefault="002F5EA5" w:rsidP="00205D3A">
            <w:r w:rsidRPr="002F5EA5">
              <w:t>4.3 Logic</w:t>
            </w:r>
          </w:p>
          <w:p w:rsidR="002F5EA5" w:rsidRPr="002F5EA5" w:rsidRDefault="002F5EA5" w:rsidP="00205D3A">
            <w:r w:rsidRPr="002F5EA5">
              <w:t>4.4 Software</w:t>
            </w:r>
          </w:p>
          <w:p w:rsidR="002F5EA5" w:rsidRPr="00205D3A" w:rsidRDefault="002F5EA5" w:rsidP="002F5EA5">
            <w:r w:rsidRPr="002F5EA5">
              <w:t>4.5 Programming languages</w:t>
            </w:r>
          </w:p>
          <w:p w:rsidR="006B2A7C" w:rsidRDefault="006B2A7C" w:rsidP="006B2A7C"/>
        </w:tc>
        <w:tc>
          <w:tcPr>
            <w:tcW w:w="4677" w:type="dxa"/>
          </w:tcPr>
          <w:p w:rsidR="002F5EA5" w:rsidRDefault="002F5EA5" w:rsidP="006B2A7C">
            <w:pPr>
              <w:rPr>
                <w:b/>
                <w:sz w:val="24"/>
                <w:szCs w:val="24"/>
              </w:rPr>
            </w:pPr>
            <w:r>
              <w:rPr>
                <w:b/>
                <w:sz w:val="24"/>
                <w:szCs w:val="24"/>
              </w:rPr>
              <w:t>Topic 3 – Data</w:t>
            </w:r>
          </w:p>
          <w:p w:rsidR="002F5EA5" w:rsidRPr="002F5EA5" w:rsidRDefault="002F5EA5" w:rsidP="006B2A7C">
            <w:r w:rsidRPr="002F5EA5">
              <w:t>3.1 Binary</w:t>
            </w:r>
          </w:p>
          <w:p w:rsidR="002F5EA5" w:rsidRPr="002F5EA5" w:rsidRDefault="002F5EA5" w:rsidP="002F5EA5">
            <w:r w:rsidRPr="002F5EA5">
              <w:t>3.2 Data representation</w:t>
            </w:r>
          </w:p>
          <w:p w:rsidR="002F5EA5" w:rsidRPr="002F5EA5" w:rsidRDefault="002F5EA5" w:rsidP="002F5EA5">
            <w:r w:rsidRPr="002F5EA5">
              <w:t>3.3 Data storage and compression</w:t>
            </w:r>
          </w:p>
          <w:p w:rsidR="006B2A7C" w:rsidRPr="002F5EA5" w:rsidRDefault="002F5EA5">
            <w:r w:rsidRPr="002F5EA5">
              <w:t>3.4 Encryption</w:t>
            </w:r>
          </w:p>
          <w:p w:rsidR="002F5EA5" w:rsidRDefault="002F5EA5"/>
        </w:tc>
        <w:tc>
          <w:tcPr>
            <w:tcW w:w="4536" w:type="dxa"/>
          </w:tcPr>
          <w:p w:rsidR="006B2A7C" w:rsidRDefault="002F5EA5" w:rsidP="002F5EA5">
            <w:pPr>
              <w:rPr>
                <w:b/>
                <w:sz w:val="24"/>
                <w:szCs w:val="24"/>
              </w:rPr>
            </w:pPr>
            <w:r>
              <w:rPr>
                <w:b/>
                <w:sz w:val="24"/>
                <w:szCs w:val="24"/>
              </w:rPr>
              <w:t>Topic 5 – Communication and the Internet</w:t>
            </w:r>
          </w:p>
          <w:p w:rsidR="002F5EA5" w:rsidRPr="002F5EA5" w:rsidRDefault="002F5EA5" w:rsidP="002F5EA5">
            <w:r w:rsidRPr="002F5EA5">
              <w:t>5.1 Networks</w:t>
            </w:r>
          </w:p>
          <w:p w:rsidR="002F5EA5" w:rsidRPr="002F5EA5" w:rsidRDefault="002F5EA5" w:rsidP="002F5EA5">
            <w:r w:rsidRPr="002F5EA5">
              <w:t>5.2 Network security</w:t>
            </w:r>
          </w:p>
          <w:p w:rsidR="002F5EA5" w:rsidRPr="002F5EA5" w:rsidRDefault="002F5EA5" w:rsidP="002F5EA5">
            <w:pPr>
              <w:rPr>
                <w:rFonts w:ascii="Verdana-Bold" w:hAnsi="Verdana-Bold" w:cs="Verdana-Bold"/>
                <w:b/>
                <w:bCs/>
                <w:sz w:val="18"/>
                <w:szCs w:val="18"/>
              </w:rPr>
            </w:pPr>
            <w:r w:rsidRPr="002F5EA5">
              <w:t>5.3 The internet and the world wide web</w:t>
            </w:r>
          </w:p>
        </w:tc>
      </w:tr>
    </w:tbl>
    <w:p w:rsidR="006B2A7C" w:rsidRDefault="006B2A7C"/>
    <w:p w:rsidR="002F5EA5" w:rsidRDefault="009F210E">
      <w:r w:rsidRPr="009F210E">
        <w:rPr>
          <w:b/>
        </w:rPr>
        <w:t>Delivery</w:t>
      </w:r>
      <w:r>
        <w:t xml:space="preserve"> </w:t>
      </w:r>
      <w:r w:rsidR="002F5EA5">
        <w:t>is aimed at engaging students early with topics that they should have some familiarity with. We start with Topic 4 as it gives a good understanding of how computers work. This understanding is fundamental to all other topics.</w:t>
      </w:r>
    </w:p>
    <w:p w:rsidR="009F210E" w:rsidRDefault="002F5EA5">
      <w:r>
        <w:t xml:space="preserve">During the delivery of each unit programming will be taught, which </w:t>
      </w:r>
      <w:proofErr w:type="gramStart"/>
      <w:r>
        <w:t xml:space="preserve">is </w:t>
      </w:r>
      <w:r>
        <w:rPr>
          <w:b/>
        </w:rPr>
        <w:t>Topic 1</w:t>
      </w:r>
      <w:proofErr w:type="gramEnd"/>
      <w:r>
        <w:t>. Students will learn about basic programming constructs in 1 lesson every week throughout year 9. All aspects covered in year 9 will be covered later in the course in greater depth.</w:t>
      </w:r>
    </w:p>
    <w:p w:rsidR="009F210E" w:rsidRDefault="009F210E">
      <w:r>
        <w:t xml:space="preserve">The </w:t>
      </w:r>
      <w:r w:rsidRPr="009F210E">
        <w:rPr>
          <w:b/>
        </w:rPr>
        <w:t>exam technique</w:t>
      </w:r>
      <w:r>
        <w:t xml:space="preserve"> focus wil</w:t>
      </w:r>
      <w:r w:rsidR="004F6CDD">
        <w:t>l be on the command words State and Describe</w:t>
      </w:r>
      <w:r>
        <w:t xml:space="preserve"> – 20% o</w:t>
      </w:r>
      <w:r w:rsidR="004F6CDD">
        <w:t>f the exam questions are this type</w:t>
      </w:r>
      <w:r>
        <w:t xml:space="preserve"> and it’s esse</w:t>
      </w:r>
      <w:r w:rsidR="004F6CDD">
        <w:t>ntial they build this skill</w:t>
      </w:r>
      <w:r>
        <w:t xml:space="preserve">.  </w:t>
      </w:r>
      <w:r w:rsidR="004F6CDD">
        <w:t>Students will also learn about specific Computing questions such as creating an expression and interpreting programming questions.</w:t>
      </w:r>
    </w:p>
    <w:p w:rsidR="006C4424" w:rsidRDefault="009F210E">
      <w:r>
        <w:t xml:space="preserve">For </w:t>
      </w:r>
      <w:r w:rsidRPr="009F210E">
        <w:rPr>
          <w:b/>
        </w:rPr>
        <w:t>assessment</w:t>
      </w:r>
      <w:r>
        <w:t>, every unit will have an assessed homework during delivery and an ass</w:t>
      </w:r>
      <w:r w:rsidR="004F6CDD">
        <w:t>essed test at the end.  A</w:t>
      </w:r>
      <w:r>
        <w:t>ll these piec</w:t>
      </w:r>
      <w:r w:rsidR="007D2BDC">
        <w:t xml:space="preserve">es will be given a GCSE grade, which will inform the SIMs assessments.  </w:t>
      </w:r>
      <w:r w:rsidR="006F1F75">
        <w:t xml:space="preserve">The end of unit exam is a modified Edexcel paper to reflect units covered.  </w:t>
      </w:r>
    </w:p>
    <w:p w:rsidR="006C4424" w:rsidRDefault="004369D2">
      <w:r>
        <w:br w:type="page"/>
      </w:r>
    </w:p>
    <w:p w:rsidR="009F210E" w:rsidRPr="006C4424" w:rsidRDefault="006C4424">
      <w:pPr>
        <w:rPr>
          <w:sz w:val="28"/>
          <w:szCs w:val="28"/>
        </w:rPr>
      </w:pPr>
      <w:r w:rsidRPr="006C4424">
        <w:rPr>
          <w:sz w:val="28"/>
          <w:szCs w:val="28"/>
        </w:rPr>
        <w:lastRenderedPageBreak/>
        <w:t>Second Year</w:t>
      </w:r>
    </w:p>
    <w:tbl>
      <w:tblPr>
        <w:tblStyle w:val="TableGrid"/>
        <w:tblW w:w="14737" w:type="dxa"/>
        <w:tblLook w:val="04A0" w:firstRow="1" w:lastRow="0" w:firstColumn="1" w:lastColumn="0" w:noHBand="0" w:noVBand="1"/>
      </w:tblPr>
      <w:tblGrid>
        <w:gridCol w:w="846"/>
        <w:gridCol w:w="3402"/>
        <w:gridCol w:w="3402"/>
        <w:gridCol w:w="3685"/>
        <w:gridCol w:w="3402"/>
      </w:tblGrid>
      <w:tr w:rsidR="00987076" w:rsidTr="00987076">
        <w:tc>
          <w:tcPr>
            <w:tcW w:w="846" w:type="dxa"/>
          </w:tcPr>
          <w:p w:rsidR="00987076" w:rsidRDefault="00987076" w:rsidP="00C65679">
            <w:r>
              <w:t>Year 10</w:t>
            </w:r>
          </w:p>
        </w:tc>
        <w:tc>
          <w:tcPr>
            <w:tcW w:w="3402" w:type="dxa"/>
          </w:tcPr>
          <w:p w:rsidR="00987076" w:rsidRDefault="006174F3" w:rsidP="00714510">
            <w:pPr>
              <w:rPr>
                <w:b/>
                <w:sz w:val="24"/>
                <w:szCs w:val="24"/>
              </w:rPr>
            </w:pPr>
            <w:r>
              <w:rPr>
                <w:b/>
                <w:sz w:val="24"/>
                <w:szCs w:val="24"/>
              </w:rPr>
              <w:t>Topic 1 – Problem Solving</w:t>
            </w:r>
          </w:p>
          <w:p w:rsidR="006174F3" w:rsidRPr="006174F3" w:rsidRDefault="006174F3" w:rsidP="006174F3">
            <w:r>
              <w:t xml:space="preserve">1.1 </w:t>
            </w:r>
            <w:r w:rsidRPr="006174F3">
              <w:t>Algorithms</w:t>
            </w:r>
          </w:p>
          <w:p w:rsidR="006174F3" w:rsidRPr="006174F3" w:rsidRDefault="006174F3" w:rsidP="006174F3">
            <w:pPr>
              <w:rPr>
                <w:rFonts w:ascii="Verdana-Bold" w:hAnsi="Verdana-Bold" w:cs="Verdana-Bold"/>
                <w:b/>
                <w:bCs/>
                <w:sz w:val="18"/>
                <w:szCs w:val="18"/>
              </w:rPr>
            </w:pPr>
            <w:r w:rsidRPr="006174F3">
              <w:t>1.2 Decomposition and abstraction</w:t>
            </w:r>
          </w:p>
        </w:tc>
        <w:tc>
          <w:tcPr>
            <w:tcW w:w="3402" w:type="dxa"/>
          </w:tcPr>
          <w:p w:rsidR="00987076" w:rsidRDefault="006174F3" w:rsidP="00DF359F">
            <w:pPr>
              <w:rPr>
                <w:b/>
                <w:sz w:val="24"/>
                <w:szCs w:val="24"/>
              </w:rPr>
            </w:pPr>
            <w:r>
              <w:rPr>
                <w:b/>
                <w:sz w:val="24"/>
                <w:szCs w:val="24"/>
              </w:rPr>
              <w:t>Topic 3 - Data</w:t>
            </w:r>
          </w:p>
          <w:p w:rsidR="006174F3" w:rsidRPr="002F5EA5" w:rsidRDefault="006174F3" w:rsidP="006174F3">
            <w:r w:rsidRPr="002F5EA5">
              <w:t>3.1 Binary</w:t>
            </w:r>
          </w:p>
          <w:p w:rsidR="006174F3" w:rsidRPr="002F5EA5" w:rsidRDefault="006174F3" w:rsidP="006174F3">
            <w:r w:rsidRPr="002F5EA5">
              <w:t>3.2 Data representation</w:t>
            </w:r>
          </w:p>
          <w:p w:rsidR="006174F3" w:rsidRPr="002F5EA5" w:rsidRDefault="006174F3" w:rsidP="006174F3">
            <w:r w:rsidRPr="002F5EA5">
              <w:t>3.3 Data storage and compression</w:t>
            </w:r>
          </w:p>
          <w:p w:rsidR="006174F3" w:rsidRDefault="006174F3" w:rsidP="006174F3">
            <w:r w:rsidRPr="002F5EA5">
              <w:t>3.4 Encryption</w:t>
            </w:r>
          </w:p>
          <w:p w:rsidR="006174F3" w:rsidRPr="002F5EA5" w:rsidRDefault="006174F3" w:rsidP="006174F3">
            <w:r>
              <w:t>3.5 Databases</w:t>
            </w:r>
          </w:p>
          <w:p w:rsidR="00987076" w:rsidRDefault="00987076" w:rsidP="006B2A7C"/>
        </w:tc>
        <w:tc>
          <w:tcPr>
            <w:tcW w:w="3685" w:type="dxa"/>
          </w:tcPr>
          <w:p w:rsidR="00987076" w:rsidRDefault="006174F3" w:rsidP="006B2A7C">
            <w:pPr>
              <w:rPr>
                <w:b/>
                <w:sz w:val="24"/>
                <w:szCs w:val="24"/>
              </w:rPr>
            </w:pPr>
            <w:r>
              <w:rPr>
                <w:b/>
                <w:sz w:val="24"/>
                <w:szCs w:val="24"/>
              </w:rPr>
              <w:t>Topic 6 – The Bigger Picture</w:t>
            </w:r>
          </w:p>
          <w:p w:rsidR="006174F3" w:rsidRDefault="006174F3" w:rsidP="006174F3">
            <w:r>
              <w:t xml:space="preserve">6.1 Emerging trends, issues and </w:t>
            </w:r>
            <w:r w:rsidRPr="006174F3">
              <w:t>impact</w:t>
            </w:r>
          </w:p>
        </w:tc>
        <w:tc>
          <w:tcPr>
            <w:tcW w:w="3402" w:type="dxa"/>
          </w:tcPr>
          <w:p w:rsidR="00987076" w:rsidRDefault="00895C57" w:rsidP="006B2A7C">
            <w:pPr>
              <w:rPr>
                <w:b/>
                <w:sz w:val="24"/>
                <w:szCs w:val="24"/>
              </w:rPr>
            </w:pPr>
            <w:r>
              <w:rPr>
                <w:b/>
                <w:sz w:val="24"/>
                <w:szCs w:val="24"/>
              </w:rPr>
              <w:t>Topic 2 – Programming</w:t>
            </w:r>
          </w:p>
          <w:p w:rsidR="00895C57" w:rsidRPr="00895C57" w:rsidRDefault="00895C57" w:rsidP="006B2A7C">
            <w:pPr>
              <w:rPr>
                <w:sz w:val="24"/>
                <w:szCs w:val="24"/>
              </w:rPr>
            </w:pPr>
            <w:r>
              <w:rPr>
                <w:sz w:val="24"/>
                <w:szCs w:val="24"/>
              </w:rPr>
              <w:t>This will again be taught throughout the year</w:t>
            </w:r>
          </w:p>
        </w:tc>
      </w:tr>
    </w:tbl>
    <w:p w:rsidR="006B2A7C" w:rsidRDefault="006B2A7C"/>
    <w:p w:rsidR="005B35E3" w:rsidRDefault="005B35E3" w:rsidP="005B35E3">
      <w:r w:rsidRPr="009F210E">
        <w:rPr>
          <w:b/>
        </w:rPr>
        <w:t>Delivery</w:t>
      </w:r>
      <w:r>
        <w:t xml:space="preserve"> </w:t>
      </w:r>
      <w:r w:rsidR="00895C57">
        <w:t>builds on the basic concepts learned in year 9. In year 9, only the basic concepts of Topic 3 are taught. In year 10 these basic concepts are developed into the more complex knowledge required. We also cover 3.5 Databases, which is too complex for year 9. Again, programming is taught throughout the year.</w:t>
      </w:r>
    </w:p>
    <w:p w:rsidR="005B35E3" w:rsidRPr="00DF359F" w:rsidRDefault="005B35E3" w:rsidP="005B35E3">
      <w:r>
        <w:t xml:space="preserve">The pupils will develop </w:t>
      </w:r>
      <w:r w:rsidRPr="009F210E">
        <w:rPr>
          <w:b/>
        </w:rPr>
        <w:t>knowledge</w:t>
      </w:r>
      <w:r w:rsidR="00895C57">
        <w:t xml:space="preserve"> in all </w:t>
      </w:r>
      <w:r>
        <w:t xml:space="preserve">areas and increasingly be able to link this knowledge to </w:t>
      </w:r>
      <w:r w:rsidR="00895C57">
        <w:t>exam questions more effectively.</w:t>
      </w:r>
    </w:p>
    <w:p w:rsidR="005B35E3" w:rsidRDefault="005B35E3" w:rsidP="005B35E3">
      <w:r>
        <w:t xml:space="preserve">The </w:t>
      </w:r>
      <w:r w:rsidRPr="009F210E">
        <w:rPr>
          <w:b/>
        </w:rPr>
        <w:t>exam technique</w:t>
      </w:r>
      <w:r>
        <w:t xml:space="preserve"> focus will be </w:t>
      </w:r>
      <w:r w:rsidR="00895C57">
        <w:t>on Paper 2 and the specific ways to develop both Flow Chart and Pseudo-Code answers. This again links in to the programming topics. Students will also focus on Compare questions.</w:t>
      </w:r>
    </w:p>
    <w:p w:rsidR="005B35E3" w:rsidRDefault="005B35E3" w:rsidP="005B35E3">
      <w:r>
        <w:t xml:space="preserve">For </w:t>
      </w:r>
      <w:r w:rsidRPr="009F210E">
        <w:rPr>
          <w:b/>
        </w:rPr>
        <w:t>assessment</w:t>
      </w:r>
      <w:r>
        <w:t>, every unit will have an assessed homework during delivery and an assessed test at the end.  All these pieces will be given a GCSE grade, which will inform the SIMs assessments.  The end of unit exam will be an official Edexcel Unit 1 paper so pupils will focu</w:t>
      </w:r>
      <w:r w:rsidR="00895C57">
        <w:t>s their revision on Topics 3 – 6.</w:t>
      </w:r>
    </w:p>
    <w:p w:rsidR="006C4424" w:rsidRDefault="006C4424">
      <w:pPr>
        <w:rPr>
          <w:sz w:val="28"/>
          <w:szCs w:val="28"/>
        </w:rPr>
      </w:pPr>
    </w:p>
    <w:p w:rsidR="006C4424" w:rsidRDefault="006C4424">
      <w:pPr>
        <w:rPr>
          <w:sz w:val="28"/>
          <w:szCs w:val="28"/>
        </w:rPr>
      </w:pPr>
      <w:r>
        <w:rPr>
          <w:sz w:val="28"/>
          <w:szCs w:val="28"/>
        </w:rPr>
        <w:br w:type="page"/>
      </w:r>
    </w:p>
    <w:p w:rsidR="006F1F75" w:rsidRPr="006C4424" w:rsidRDefault="006C4424">
      <w:pPr>
        <w:rPr>
          <w:sz w:val="28"/>
          <w:szCs w:val="28"/>
        </w:rPr>
      </w:pPr>
      <w:r>
        <w:rPr>
          <w:sz w:val="28"/>
          <w:szCs w:val="28"/>
        </w:rPr>
        <w:lastRenderedPageBreak/>
        <w:t>Third</w:t>
      </w:r>
      <w:r w:rsidRPr="006C4424">
        <w:rPr>
          <w:sz w:val="28"/>
          <w:szCs w:val="28"/>
        </w:rPr>
        <w:t xml:space="preserve"> Year</w:t>
      </w:r>
    </w:p>
    <w:tbl>
      <w:tblPr>
        <w:tblStyle w:val="TableGrid"/>
        <w:tblW w:w="14029" w:type="dxa"/>
        <w:tblLook w:val="04A0" w:firstRow="1" w:lastRow="0" w:firstColumn="1" w:lastColumn="0" w:noHBand="0" w:noVBand="1"/>
      </w:tblPr>
      <w:tblGrid>
        <w:gridCol w:w="821"/>
        <w:gridCol w:w="4402"/>
        <w:gridCol w:w="4403"/>
        <w:gridCol w:w="4403"/>
      </w:tblGrid>
      <w:tr w:rsidR="00C65679" w:rsidTr="00C65679">
        <w:tc>
          <w:tcPr>
            <w:tcW w:w="821" w:type="dxa"/>
          </w:tcPr>
          <w:p w:rsidR="00C65679" w:rsidRDefault="00C65679" w:rsidP="00C65679">
            <w:r>
              <w:t>Year 11</w:t>
            </w:r>
          </w:p>
        </w:tc>
        <w:tc>
          <w:tcPr>
            <w:tcW w:w="4402" w:type="dxa"/>
          </w:tcPr>
          <w:p w:rsidR="00C65679" w:rsidRDefault="00C65679" w:rsidP="006B2A7C">
            <w:pPr>
              <w:rPr>
                <w:b/>
              </w:rPr>
            </w:pPr>
            <w:r>
              <w:rPr>
                <w:b/>
              </w:rPr>
              <w:t>Topics 1 and 2</w:t>
            </w:r>
          </w:p>
          <w:p w:rsidR="00C65679" w:rsidRPr="00FC6A0B" w:rsidRDefault="00C65679" w:rsidP="006B2A7C">
            <w:r>
              <w:t>Review of Topics 1 and 2 and full practice paper for Paper 2.</w:t>
            </w:r>
          </w:p>
          <w:p w:rsidR="00C65679" w:rsidRPr="00C53A83" w:rsidRDefault="00C65679" w:rsidP="006B2A7C">
            <w:pPr>
              <w:rPr>
                <w:b/>
              </w:rPr>
            </w:pPr>
          </w:p>
          <w:p w:rsidR="00C65679" w:rsidRDefault="00C65679" w:rsidP="006B2A7C"/>
        </w:tc>
        <w:tc>
          <w:tcPr>
            <w:tcW w:w="4403" w:type="dxa"/>
          </w:tcPr>
          <w:p w:rsidR="00C65679" w:rsidRDefault="00C65679" w:rsidP="00C65679">
            <w:pPr>
              <w:rPr>
                <w:b/>
                <w:sz w:val="24"/>
                <w:szCs w:val="24"/>
              </w:rPr>
            </w:pPr>
            <w:r>
              <w:rPr>
                <w:b/>
                <w:sz w:val="24"/>
                <w:szCs w:val="24"/>
              </w:rPr>
              <w:t>Topics 3 and 4</w:t>
            </w:r>
          </w:p>
          <w:p w:rsidR="00C65679" w:rsidRPr="00C65679" w:rsidRDefault="00C65679" w:rsidP="00C65679">
            <w:r>
              <w:rPr>
                <w:sz w:val="24"/>
                <w:szCs w:val="24"/>
              </w:rPr>
              <w:t>In depth coverage of Topics 3 and 4 with exam questions to develop exam technique.</w:t>
            </w:r>
          </w:p>
        </w:tc>
        <w:tc>
          <w:tcPr>
            <w:tcW w:w="4403" w:type="dxa"/>
          </w:tcPr>
          <w:p w:rsidR="00C65679" w:rsidRPr="00910FAD" w:rsidRDefault="00C65679" w:rsidP="00987076">
            <w:pPr>
              <w:rPr>
                <w:b/>
                <w:sz w:val="24"/>
                <w:szCs w:val="24"/>
              </w:rPr>
            </w:pPr>
            <w:r>
              <w:rPr>
                <w:b/>
                <w:sz w:val="24"/>
                <w:szCs w:val="24"/>
              </w:rPr>
              <w:t>Topics 5 and 6</w:t>
            </w:r>
          </w:p>
          <w:p w:rsidR="00C65679" w:rsidRDefault="00C65679" w:rsidP="00C65679">
            <w:r>
              <w:rPr>
                <w:sz w:val="24"/>
                <w:szCs w:val="24"/>
              </w:rPr>
              <w:t>In depth coverage of Topics 5 and 6 with exam questions to develop exam technique.</w:t>
            </w:r>
          </w:p>
        </w:tc>
      </w:tr>
    </w:tbl>
    <w:p w:rsidR="006B2A7C" w:rsidRDefault="006B2A7C"/>
    <w:p w:rsidR="005B35E3" w:rsidRDefault="005B35E3" w:rsidP="005B35E3">
      <w:r w:rsidRPr="009F210E">
        <w:rPr>
          <w:b/>
        </w:rPr>
        <w:t>Delivery</w:t>
      </w:r>
      <w:r w:rsidR="00C65679">
        <w:t xml:space="preserve"> is focussed on embedding all knowledge needed and applying to exam questions.</w:t>
      </w:r>
      <w:r w:rsidR="006C4424">
        <w:t xml:space="preserve">  </w:t>
      </w:r>
    </w:p>
    <w:p w:rsidR="006C4424" w:rsidRPr="00987076" w:rsidRDefault="00C65679" w:rsidP="006C4424">
      <w:r>
        <w:t xml:space="preserve">This year is aimed at perfecting the </w:t>
      </w:r>
      <w:r w:rsidRPr="005E36BE">
        <w:rPr>
          <w:b/>
        </w:rPr>
        <w:t>exam techniques</w:t>
      </w:r>
      <w:r>
        <w:t xml:space="preserve"> and ensure students </w:t>
      </w:r>
      <w:r w:rsidR="005E36BE">
        <w:t>understand how to answer the very specific Computing questions. This exam technique will be embedded in every lesson, with a key focus question in every one.</w:t>
      </w:r>
    </w:p>
    <w:p w:rsidR="005B35E3" w:rsidRDefault="005B35E3">
      <w:r>
        <w:t xml:space="preserve">For </w:t>
      </w:r>
      <w:r w:rsidRPr="009F210E">
        <w:rPr>
          <w:b/>
        </w:rPr>
        <w:t>assessment</w:t>
      </w:r>
      <w:r>
        <w:t xml:space="preserve">, every unit will have an assessed homework during delivery and an assessed test at the end.  All these pieces will be given a GCSE grade, which will inform the SIMs assessments. </w:t>
      </w:r>
      <w:r w:rsidR="006C4424">
        <w:t xml:space="preserve">  </w:t>
      </w:r>
      <w:r w:rsidR="005E36BE">
        <w:t xml:space="preserve">Students will also do a full </w:t>
      </w:r>
      <w:r w:rsidR="009D3CB8">
        <w:t>mock paper for papers 1 and 2</w:t>
      </w:r>
      <w:r w:rsidR="005E36BE">
        <w:t>. And extra papers will be given during the year.</w:t>
      </w:r>
      <w:bookmarkStart w:id="0" w:name="_GoBack"/>
      <w:bookmarkEnd w:id="0"/>
    </w:p>
    <w:sectPr w:rsidR="005B35E3" w:rsidSect="006B2A7C">
      <w:headerReference w:type="default" r:id="rId7"/>
      <w:footerReference w:type="default" r:id="rId8"/>
      <w:pgSz w:w="16838" w:h="11906" w:orient="landscape"/>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65C9" w:rsidRDefault="00ED65C9" w:rsidP="006B2A7C">
      <w:pPr>
        <w:spacing w:after="0" w:line="240" w:lineRule="auto"/>
      </w:pPr>
      <w:r>
        <w:separator/>
      </w:r>
    </w:p>
  </w:endnote>
  <w:endnote w:type="continuationSeparator" w:id="0">
    <w:p w:rsidR="00ED65C9" w:rsidRDefault="00ED65C9" w:rsidP="006B2A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5679" w:rsidRDefault="00C65679">
    <w:pPr>
      <w:pStyle w:val="Footer"/>
    </w:pPr>
    <w:r>
      <w:t>Written by Lisa Fitzpatrick October 2019 Version 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65C9" w:rsidRDefault="00ED65C9" w:rsidP="006B2A7C">
      <w:pPr>
        <w:spacing w:after="0" w:line="240" w:lineRule="auto"/>
      </w:pPr>
      <w:r>
        <w:separator/>
      </w:r>
    </w:p>
  </w:footnote>
  <w:footnote w:type="continuationSeparator" w:id="0">
    <w:p w:rsidR="00ED65C9" w:rsidRDefault="00ED65C9" w:rsidP="006B2A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5679" w:rsidRDefault="00C65679">
    <w:pPr>
      <w:pStyle w:val="Header"/>
    </w:pPr>
    <w:r>
      <w:rPr>
        <w:noProof/>
        <w:lang w:eastAsia="en-GB"/>
      </w:rPr>
      <w:drawing>
        <wp:anchor distT="0" distB="0" distL="114300" distR="114300" simplePos="0" relativeHeight="251659264" behindDoc="1" locked="0" layoutInCell="1" allowOverlap="1" wp14:anchorId="76ABFB0B" wp14:editId="3ECADC04">
          <wp:simplePos x="0" y="0"/>
          <wp:positionH relativeFrom="margin">
            <wp:posOffset>8410138</wp:posOffset>
          </wp:positionH>
          <wp:positionV relativeFrom="paragraph">
            <wp:posOffset>-297322</wp:posOffset>
          </wp:positionV>
          <wp:extent cx="1106170" cy="643255"/>
          <wp:effectExtent l="0" t="0" r="0" b="4445"/>
          <wp:wrapTight wrapText="bothSides">
            <wp:wrapPolygon edited="0">
              <wp:start x="0" y="0"/>
              <wp:lineTo x="0" y="21110"/>
              <wp:lineTo x="21203" y="21110"/>
              <wp:lineTo x="2120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106170" cy="64325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F5522"/>
    <w:multiLevelType w:val="multilevel"/>
    <w:tmpl w:val="8DDE1750"/>
    <w:lvl w:ilvl="0">
      <w:start w:val="1"/>
      <w:numFmt w:val="decimal"/>
      <w:lvlText w:val="%1"/>
      <w:lvlJc w:val="left"/>
      <w:pPr>
        <w:ind w:left="435" w:hanging="435"/>
      </w:pPr>
      <w:rPr>
        <w:rFonts w:hint="default"/>
        <w:b/>
        <w:sz w:val="24"/>
      </w:rPr>
    </w:lvl>
    <w:lvl w:ilvl="1">
      <w:start w:val="5"/>
      <w:numFmt w:val="decimal"/>
      <w:lvlText w:val="%1.%2"/>
      <w:lvlJc w:val="left"/>
      <w:pPr>
        <w:ind w:left="435" w:hanging="435"/>
      </w:pPr>
      <w:rPr>
        <w:rFonts w:hint="default"/>
        <w:b/>
        <w:sz w:val="24"/>
      </w:rPr>
    </w:lvl>
    <w:lvl w:ilvl="2">
      <w:start w:val="4"/>
      <w:numFmt w:val="decimal"/>
      <w:lvlText w:val="%1.%2.%3"/>
      <w:lvlJc w:val="left"/>
      <w:pPr>
        <w:ind w:left="720" w:hanging="720"/>
      </w:pPr>
      <w:rPr>
        <w:rFonts w:hint="default"/>
        <w:b/>
        <w:sz w:val="24"/>
      </w:rPr>
    </w:lvl>
    <w:lvl w:ilvl="3">
      <w:start w:val="1"/>
      <w:numFmt w:val="decimal"/>
      <w:lvlText w:val="%1.%2.%3.%4"/>
      <w:lvlJc w:val="left"/>
      <w:pPr>
        <w:ind w:left="720" w:hanging="720"/>
      </w:pPr>
      <w:rPr>
        <w:rFonts w:hint="default"/>
        <w:b/>
        <w:sz w:val="24"/>
      </w:rPr>
    </w:lvl>
    <w:lvl w:ilvl="4">
      <w:start w:val="1"/>
      <w:numFmt w:val="decimal"/>
      <w:lvlText w:val="%1.%2.%3.%4.%5"/>
      <w:lvlJc w:val="left"/>
      <w:pPr>
        <w:ind w:left="1080" w:hanging="1080"/>
      </w:pPr>
      <w:rPr>
        <w:rFonts w:hint="default"/>
        <w:b/>
        <w:sz w:val="24"/>
      </w:rPr>
    </w:lvl>
    <w:lvl w:ilvl="5">
      <w:start w:val="1"/>
      <w:numFmt w:val="decimal"/>
      <w:lvlText w:val="%1.%2.%3.%4.%5.%6"/>
      <w:lvlJc w:val="left"/>
      <w:pPr>
        <w:ind w:left="1080" w:hanging="1080"/>
      </w:pPr>
      <w:rPr>
        <w:rFonts w:hint="default"/>
        <w:b/>
        <w:sz w:val="24"/>
      </w:rPr>
    </w:lvl>
    <w:lvl w:ilvl="6">
      <w:start w:val="1"/>
      <w:numFmt w:val="decimal"/>
      <w:lvlText w:val="%1.%2.%3.%4.%5.%6.%7"/>
      <w:lvlJc w:val="left"/>
      <w:pPr>
        <w:ind w:left="1440" w:hanging="1440"/>
      </w:pPr>
      <w:rPr>
        <w:rFonts w:hint="default"/>
        <w:b/>
        <w:sz w:val="24"/>
      </w:rPr>
    </w:lvl>
    <w:lvl w:ilvl="7">
      <w:start w:val="1"/>
      <w:numFmt w:val="decimal"/>
      <w:lvlText w:val="%1.%2.%3.%4.%5.%6.%7.%8"/>
      <w:lvlJc w:val="left"/>
      <w:pPr>
        <w:ind w:left="1440" w:hanging="1440"/>
      </w:pPr>
      <w:rPr>
        <w:rFonts w:hint="default"/>
        <w:b/>
        <w:sz w:val="24"/>
      </w:rPr>
    </w:lvl>
    <w:lvl w:ilvl="8">
      <w:start w:val="1"/>
      <w:numFmt w:val="decimal"/>
      <w:lvlText w:val="%1.%2.%3.%4.%5.%6.%7.%8.%9"/>
      <w:lvlJc w:val="left"/>
      <w:pPr>
        <w:ind w:left="1800" w:hanging="1800"/>
      </w:pPr>
      <w:rPr>
        <w:rFonts w:hint="default"/>
        <w:b/>
        <w:sz w:val="24"/>
      </w:rPr>
    </w:lvl>
  </w:abstractNum>
  <w:abstractNum w:abstractNumId="1" w15:restartNumberingAfterBreak="0">
    <w:nsid w:val="10BC346C"/>
    <w:multiLevelType w:val="multilevel"/>
    <w:tmpl w:val="BE425FEA"/>
    <w:lvl w:ilvl="0">
      <w:start w:val="1"/>
      <w:numFmt w:val="decimal"/>
      <w:lvlText w:val="%1"/>
      <w:lvlJc w:val="left"/>
      <w:pPr>
        <w:ind w:left="435" w:hanging="435"/>
      </w:pPr>
      <w:rPr>
        <w:rFonts w:hint="default"/>
      </w:rPr>
    </w:lvl>
    <w:lvl w:ilvl="1">
      <w:start w:val="4"/>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39B4696E"/>
    <w:multiLevelType w:val="multilevel"/>
    <w:tmpl w:val="E9D6434A"/>
    <w:lvl w:ilvl="0">
      <w:start w:val="1"/>
      <w:numFmt w:val="decimal"/>
      <w:lvlText w:val="%1"/>
      <w:lvlJc w:val="left"/>
      <w:pPr>
        <w:ind w:left="405" w:hanging="405"/>
      </w:pPr>
      <w:rPr>
        <w:rFonts w:hint="default"/>
      </w:rPr>
    </w:lvl>
    <w:lvl w:ilvl="1">
      <w:start w:val="5"/>
      <w:numFmt w:val="decimal"/>
      <w:lvlText w:val="%1.%2"/>
      <w:lvlJc w:val="left"/>
      <w:pPr>
        <w:ind w:left="405" w:hanging="40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3CAC6085"/>
    <w:multiLevelType w:val="multilevel"/>
    <w:tmpl w:val="1BBC6D3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3D5E08AC"/>
    <w:multiLevelType w:val="multilevel"/>
    <w:tmpl w:val="ACBC5106"/>
    <w:lvl w:ilvl="0">
      <w:start w:val="1"/>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49B32222"/>
    <w:multiLevelType w:val="multilevel"/>
    <w:tmpl w:val="412CC414"/>
    <w:lvl w:ilvl="0">
      <w:start w:val="1"/>
      <w:numFmt w:val="decimal"/>
      <w:lvlText w:val="%1"/>
      <w:lvlJc w:val="left"/>
      <w:pPr>
        <w:ind w:left="435" w:hanging="435"/>
      </w:pPr>
      <w:rPr>
        <w:rFonts w:hint="default"/>
      </w:rPr>
    </w:lvl>
    <w:lvl w:ilvl="1">
      <w:start w:val="5"/>
      <w:numFmt w:val="decimal"/>
      <w:lvlText w:val="%1.%2"/>
      <w:lvlJc w:val="left"/>
      <w:pPr>
        <w:ind w:left="435" w:hanging="43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640603B8"/>
    <w:multiLevelType w:val="multilevel"/>
    <w:tmpl w:val="BE486EB8"/>
    <w:lvl w:ilvl="0">
      <w:start w:val="1"/>
      <w:numFmt w:val="decimal"/>
      <w:lvlText w:val="%1"/>
      <w:lvlJc w:val="left"/>
      <w:pPr>
        <w:ind w:left="435" w:hanging="435"/>
      </w:pPr>
      <w:rPr>
        <w:rFonts w:hint="default"/>
      </w:rPr>
    </w:lvl>
    <w:lvl w:ilvl="1">
      <w:start w:val="5"/>
      <w:numFmt w:val="decimal"/>
      <w:lvlText w:val="%1.%2"/>
      <w:lvlJc w:val="left"/>
      <w:pPr>
        <w:ind w:left="435" w:hanging="43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6ED07E46"/>
    <w:multiLevelType w:val="multilevel"/>
    <w:tmpl w:val="3E96753C"/>
    <w:lvl w:ilvl="0">
      <w:start w:val="1"/>
      <w:numFmt w:val="decimal"/>
      <w:lvlText w:val="%1"/>
      <w:lvlJc w:val="left"/>
      <w:pPr>
        <w:ind w:left="435" w:hanging="435"/>
      </w:pPr>
      <w:rPr>
        <w:rFonts w:hint="default"/>
      </w:rPr>
    </w:lvl>
    <w:lvl w:ilvl="1">
      <w:start w:val="4"/>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75906EEC"/>
    <w:multiLevelType w:val="multilevel"/>
    <w:tmpl w:val="5C4A0B4A"/>
    <w:lvl w:ilvl="0">
      <w:start w:val="1"/>
      <w:numFmt w:val="decimal"/>
      <w:lvlText w:val="%1"/>
      <w:lvlJc w:val="left"/>
      <w:pPr>
        <w:ind w:left="435" w:hanging="435"/>
      </w:pPr>
      <w:rPr>
        <w:rFonts w:hint="default"/>
      </w:rPr>
    </w:lvl>
    <w:lvl w:ilvl="1">
      <w:start w:val="4"/>
      <w:numFmt w:val="decimal"/>
      <w:lvlText w:val="%1.%2"/>
      <w:lvlJc w:val="left"/>
      <w:pPr>
        <w:ind w:left="435" w:hanging="43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
  </w:num>
  <w:num w:numId="2">
    <w:abstractNumId w:val="6"/>
  </w:num>
  <w:num w:numId="3">
    <w:abstractNumId w:val="0"/>
  </w:num>
  <w:num w:numId="4">
    <w:abstractNumId w:val="5"/>
  </w:num>
  <w:num w:numId="5">
    <w:abstractNumId w:val="4"/>
  </w:num>
  <w:num w:numId="6">
    <w:abstractNumId w:val="8"/>
  </w:num>
  <w:num w:numId="7">
    <w:abstractNumId w:val="7"/>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A7C"/>
    <w:rsid w:val="0006005B"/>
    <w:rsid w:val="00205D3A"/>
    <w:rsid w:val="002F5EA5"/>
    <w:rsid w:val="003227CB"/>
    <w:rsid w:val="004369D2"/>
    <w:rsid w:val="00461024"/>
    <w:rsid w:val="004F6CDD"/>
    <w:rsid w:val="005B35E3"/>
    <w:rsid w:val="005E36BE"/>
    <w:rsid w:val="006174F3"/>
    <w:rsid w:val="006B2A7C"/>
    <w:rsid w:val="006C4424"/>
    <w:rsid w:val="006F1F75"/>
    <w:rsid w:val="00714510"/>
    <w:rsid w:val="007D2BDC"/>
    <w:rsid w:val="00802DE6"/>
    <w:rsid w:val="00895C57"/>
    <w:rsid w:val="00955D5B"/>
    <w:rsid w:val="00987076"/>
    <w:rsid w:val="009D3CB8"/>
    <w:rsid w:val="009F210E"/>
    <w:rsid w:val="00BC1FB0"/>
    <w:rsid w:val="00C65679"/>
    <w:rsid w:val="00CA4D26"/>
    <w:rsid w:val="00DB2EAF"/>
    <w:rsid w:val="00DF359F"/>
    <w:rsid w:val="00ED65C9"/>
    <w:rsid w:val="00FC6A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6CA475"/>
  <w15:chartTrackingRefBased/>
  <w15:docId w15:val="{D5CEDDFF-7D44-4675-AEA1-8DAC4B969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2A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2A7C"/>
  </w:style>
  <w:style w:type="paragraph" w:styleId="Footer">
    <w:name w:val="footer"/>
    <w:basedOn w:val="Normal"/>
    <w:link w:val="FooterChar"/>
    <w:uiPriority w:val="99"/>
    <w:unhideWhenUsed/>
    <w:rsid w:val="006B2A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2A7C"/>
  </w:style>
  <w:style w:type="table" w:styleId="TableGrid">
    <w:name w:val="Table Grid"/>
    <w:basedOn w:val="TableNormal"/>
    <w:uiPriority w:val="39"/>
    <w:rsid w:val="006B2A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B2A7C"/>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3</Pages>
  <Words>551</Words>
  <Characters>3142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Fitzpatrick, Lisa</dc:creator>
  <cp:keywords/>
  <dc:description/>
  <cp:lastModifiedBy>Paul Williams</cp:lastModifiedBy>
  <cp:revision>7</cp:revision>
  <dcterms:created xsi:type="dcterms:W3CDTF">2019-11-11T09:43:00Z</dcterms:created>
  <dcterms:modified xsi:type="dcterms:W3CDTF">2019-11-11T13:44:00Z</dcterms:modified>
</cp:coreProperties>
</file>